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C2" w:rsidRPr="002314FD" w:rsidRDefault="009901C2" w:rsidP="0075484A">
      <w:pPr>
        <w:spacing w:line="33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spellStart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Thông</w:t>
      </w:r>
      <w:proofErr w:type="spellEnd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báo</w:t>
      </w:r>
      <w:proofErr w:type="spellEnd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không</w:t>
      </w:r>
      <w:proofErr w:type="spellEnd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tổ</w:t>
      </w:r>
      <w:proofErr w:type="spellEnd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chức</w:t>
      </w:r>
      <w:proofErr w:type="spellEnd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phiên</w:t>
      </w:r>
      <w:proofErr w:type="spellEnd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đấu</w:t>
      </w:r>
      <w:proofErr w:type="spellEnd"/>
      <w:r w:rsidR="002314FD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2314FD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giá</w:t>
      </w:r>
      <w:proofErr w:type="spellEnd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quyền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mua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cổ</w:t>
      </w:r>
      <w:proofErr w:type="spellEnd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phần</w:t>
      </w:r>
      <w:proofErr w:type="spellEnd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của</w:t>
      </w:r>
      <w:proofErr w:type="spellEnd"/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Tổng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công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ty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Đầu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tư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và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Kinh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doanh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vốn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Nhà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nước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C46B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(SCIC) </w:t>
      </w:r>
      <w:bookmarkStart w:id="0" w:name="_GoBack"/>
      <w:bookmarkEnd w:id="0"/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tại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CTCP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Đầu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tư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và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Phát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triển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Miền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Trung</w:t>
      </w:r>
      <w:proofErr w:type="spellEnd"/>
    </w:p>
    <w:p w:rsidR="009901C2" w:rsidRPr="002314FD" w:rsidRDefault="009901C2" w:rsidP="0075484A">
      <w:pPr>
        <w:spacing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9901C2" w:rsidRPr="002314FD" w:rsidRDefault="009901C2" w:rsidP="0075484A">
      <w:pPr>
        <w:spacing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Theo kế hoạch, Công ty Cổ phần Chứng khoán </w:t>
      </w:r>
      <w:r w:rsid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Guotai Junan (Vi</w:t>
      </w:r>
      <w:r w:rsidR="007A20AE"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ệt Nam)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sẽ tổ chức phiên đấu giá </w:t>
      </w:r>
      <w:r w:rsidR="007A20AE"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quyền mua 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cổ phần của </w:t>
      </w:r>
      <w:r w:rsidR="007A20AE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CTCP </w:t>
      </w:r>
      <w:proofErr w:type="spellStart"/>
      <w:r w:rsidR="007A20AE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Đầu</w:t>
      </w:r>
      <w:proofErr w:type="spellEnd"/>
      <w:r w:rsidR="007A20AE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tư</w:t>
      </w:r>
      <w:proofErr w:type="spellEnd"/>
      <w:r w:rsidR="007A20AE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và</w:t>
      </w:r>
      <w:proofErr w:type="spellEnd"/>
      <w:r w:rsidR="007A20AE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Phát</w:t>
      </w:r>
      <w:proofErr w:type="spellEnd"/>
      <w:r w:rsidR="007A20AE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triển</w:t>
      </w:r>
      <w:proofErr w:type="spellEnd"/>
      <w:r w:rsidR="007A20AE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Miền</w:t>
      </w:r>
      <w:proofErr w:type="spellEnd"/>
      <w:r w:rsidR="007A20AE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7A20AE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Trung</w:t>
      </w:r>
      <w:proofErr w:type="spellEnd"/>
      <w:r w:rsidR="007A20AE"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do Tổng công ty Đầu tư và </w:t>
      </w:r>
      <w:r w:rsid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K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inh doanh vốn Nhà nước làm đại diện sở hữu vào ngày </w:t>
      </w:r>
      <w:r w:rsidR="007A20AE"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07/10/2021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. Tuy nhiên, đến hết thời hạn đăng ký và đặt cọc </w:t>
      </w:r>
      <w:r w:rsidRPr="0023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  <w:t xml:space="preserve">(16 giờ 00 ngày </w:t>
      </w:r>
      <w:r w:rsidR="007A20AE" w:rsidRPr="0023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  <w:t>30/09/2021</w:t>
      </w:r>
      <w:r w:rsidRPr="0023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  <w:t>)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không có nhà đầu tư nào đăng ký tham dự đấu giá. Theo quy định tại Điều 1</w:t>
      </w:r>
      <w:r w:rsidR="002314FD"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4</w:t>
      </w:r>
      <w:r w:rsid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Quy chế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đấu giá </w:t>
      </w:r>
      <w:r w:rsid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thông thường </w:t>
      </w:r>
      <w:r w:rsidR="002314FD"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quyền mua 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cổ phần </w:t>
      </w:r>
      <w:r w:rsid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của 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Tổng công ty Đầu tư và kinh doanh vốn Nhà nước</w:t>
      </w:r>
      <w:r w:rsid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tại CTCP Đầu tư và Phát triển Miền Trung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, ban hành kèm theo Quyết định số </w:t>
      </w:r>
      <w:r w:rsidR="00513D82"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01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/QĐ-TV</w:t>
      </w:r>
      <w:r w:rsidR="00513D82"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DN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ngày </w:t>
      </w:r>
      <w:r w:rsidR="00513D82"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16/09/2021 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của Công ty Cổ phần Chứng khoán </w:t>
      </w:r>
      <w:r w:rsid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Guotai Junan (Vi</w:t>
      </w:r>
      <w:r w:rsidR="002314FD"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ệt Nam)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, </w:t>
      </w:r>
      <w:r w:rsidRPr="0023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l-NL"/>
        </w:rPr>
        <w:t>cuộc đấu giá không đủ điều kiện để tổ chức.</w:t>
      </w:r>
    </w:p>
    <w:p w:rsidR="009901C2" w:rsidRPr="002314FD" w:rsidRDefault="009901C2" w:rsidP="0075484A">
      <w:pPr>
        <w:spacing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Vì vậy, Công ty Cổ phần Chứng khoán </w:t>
      </w:r>
      <w:r w:rsid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Guotai Junan (Vi</w:t>
      </w:r>
      <w:r w:rsidR="00513D82"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ệt Nam) 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trân trọng thông báo không tổ chức phiên đấu giá bán</w:t>
      </w:r>
      <w:r w:rsidR="00513D82"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quyền mua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cổ phần của </w:t>
      </w:r>
      <w:r w:rsidR="00513D82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CTCP </w:t>
      </w:r>
      <w:proofErr w:type="spellStart"/>
      <w:r w:rsidR="00513D82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Đầu</w:t>
      </w:r>
      <w:proofErr w:type="spellEnd"/>
      <w:r w:rsidR="00513D82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513D82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tư</w:t>
      </w:r>
      <w:proofErr w:type="spellEnd"/>
      <w:r w:rsidR="00513D82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513D82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và</w:t>
      </w:r>
      <w:proofErr w:type="spellEnd"/>
      <w:r w:rsidR="00513D82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513D82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Phát</w:t>
      </w:r>
      <w:proofErr w:type="spellEnd"/>
      <w:r w:rsidR="00513D82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513D82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triển</w:t>
      </w:r>
      <w:proofErr w:type="spellEnd"/>
      <w:r w:rsidR="00513D82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513D82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Miền</w:t>
      </w:r>
      <w:proofErr w:type="spellEnd"/>
      <w:r w:rsidR="00513D82" w:rsidRPr="002314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513D82" w:rsidRPr="00231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Trung</w:t>
      </w:r>
      <w:proofErr w:type="spellEnd"/>
      <w:r w:rsidR="00513D82"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do </w:t>
      </w:r>
      <w:r w:rsidR="002314FD"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Tổng công ty Đầu tư và K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inh doanh vốn Nhà nước làm đại diện sở hữu vào ngày </w:t>
      </w:r>
      <w:r w:rsidR="002314FD"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07/10/2021</w:t>
      </w:r>
      <w:r w:rsidRPr="002314F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.</w:t>
      </w:r>
    </w:p>
    <w:p w:rsidR="004E46A5" w:rsidRDefault="00C46BB6"/>
    <w:sectPr w:rsidR="004E46A5" w:rsidSect="000A7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01C2"/>
    <w:rsid w:val="000A7D2C"/>
    <w:rsid w:val="00145B78"/>
    <w:rsid w:val="002314FD"/>
    <w:rsid w:val="003F3B88"/>
    <w:rsid w:val="00513D82"/>
    <w:rsid w:val="00636866"/>
    <w:rsid w:val="0075484A"/>
    <w:rsid w:val="007A20AE"/>
    <w:rsid w:val="007D394D"/>
    <w:rsid w:val="00912CF3"/>
    <w:rsid w:val="009901C2"/>
    <w:rsid w:val="00C46BB6"/>
    <w:rsid w:val="00C83901"/>
    <w:rsid w:val="00CD648F"/>
    <w:rsid w:val="00DA6EB9"/>
    <w:rsid w:val="00F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2C"/>
  </w:style>
  <w:style w:type="paragraph" w:styleId="Heading1">
    <w:name w:val="heading 1"/>
    <w:basedOn w:val="Normal"/>
    <w:link w:val="Heading1Char"/>
    <w:uiPriority w:val="9"/>
    <w:qFormat/>
    <w:rsid w:val="00990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1C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vinhpd</dc:creator>
  <cp:keywords/>
  <dc:description/>
  <cp:lastModifiedBy>Windows 18</cp:lastModifiedBy>
  <cp:revision>8</cp:revision>
  <dcterms:created xsi:type="dcterms:W3CDTF">2015-09-03T06:33:00Z</dcterms:created>
  <dcterms:modified xsi:type="dcterms:W3CDTF">2021-10-01T02:41:00Z</dcterms:modified>
</cp:coreProperties>
</file>